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EFE7" w14:textId="77777777" w:rsidR="00416EF8" w:rsidRPr="001B3387" w:rsidRDefault="00416EF8" w:rsidP="00416EF8">
      <w:pPr>
        <w:pStyle w:val="BodyA"/>
        <w:widowControl/>
        <w:jc w:val="right"/>
        <w:outlineLvl w:val="0"/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>PRILOG 6</w:t>
      </w:r>
    </w:p>
    <w:p w14:paraId="48907637" w14:textId="77777777" w:rsidR="00416EF8" w:rsidRPr="001B3387" w:rsidRDefault="00416EF8" w:rsidP="00416EF8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6913FB36" w14:textId="77777777" w:rsidR="00416EF8" w:rsidRPr="001B3387" w:rsidRDefault="00416EF8" w:rsidP="00416EF8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3E9941A6" w14:textId="77777777" w:rsidR="00416EF8" w:rsidRPr="001B3387" w:rsidRDefault="00416EF8" w:rsidP="00416EF8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187860E3" w14:textId="77777777" w:rsidR="00416EF8" w:rsidRPr="001B3387" w:rsidRDefault="00416EF8" w:rsidP="00416EF8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5D29A74D" w14:textId="77777777" w:rsidR="00416EF8" w:rsidRPr="001B3387" w:rsidRDefault="00416EF8" w:rsidP="00416EF8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IZJAVA O ISPUNJENJU KRITERIJA DOBROG POSLOVNOG UGLEDA</w:t>
      </w:r>
    </w:p>
    <w:p w14:paraId="22040FB7" w14:textId="77777777" w:rsidR="00416EF8" w:rsidRPr="001B3387" w:rsidRDefault="00416EF8" w:rsidP="00416EF8">
      <w:pPr>
        <w:pStyle w:val="BodyA"/>
        <w:widowControl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0DB91B0" w14:textId="77777777" w:rsidR="00416EF8" w:rsidRPr="001B3387" w:rsidRDefault="00416EF8" w:rsidP="00416EF8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5270B4E0" w14:textId="77777777" w:rsidR="00416EF8" w:rsidRPr="001B3387" w:rsidRDefault="00416EF8" w:rsidP="00416EF8">
      <w:pPr>
        <w:pStyle w:val="BodyA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Batižele d.o.o.</w:t>
      </w:r>
    </w:p>
    <w:p w14:paraId="48D7C818" w14:textId="77777777" w:rsidR="00416EF8" w:rsidRPr="00BA55DE" w:rsidRDefault="00416EF8" w:rsidP="00416EF8">
      <w:pPr>
        <w:pStyle w:val="BodyA"/>
        <w:rPr>
          <w:rFonts w:asciiTheme="minorHAnsi" w:hAnsiTheme="minorHAnsi" w:cstheme="minorHAnsi"/>
          <w:sz w:val="22"/>
          <w:szCs w:val="22"/>
          <w:lang w:val="hr-HR"/>
        </w:rPr>
      </w:pPr>
      <w:r w:rsidRPr="00BA55DE">
        <w:rPr>
          <w:rFonts w:asciiTheme="minorHAnsi" w:hAnsiTheme="minorHAnsi" w:cstheme="minorHAnsi"/>
          <w:sz w:val="22"/>
          <w:szCs w:val="22"/>
          <w:lang w:val="hr-HR"/>
        </w:rPr>
        <w:t xml:space="preserve">Trg </w:t>
      </w:r>
      <w:proofErr w:type="spellStart"/>
      <w:r w:rsidRPr="00BA55DE">
        <w:rPr>
          <w:rFonts w:asciiTheme="minorHAnsi" w:hAnsiTheme="minorHAnsi" w:cstheme="minorHAnsi"/>
          <w:sz w:val="22"/>
          <w:szCs w:val="22"/>
          <w:lang w:val="hr-HR"/>
        </w:rPr>
        <w:t>palih</w:t>
      </w:r>
      <w:proofErr w:type="spellEnd"/>
      <w:r w:rsidRPr="00BA55DE">
        <w:rPr>
          <w:rFonts w:asciiTheme="minorHAnsi" w:hAnsiTheme="minorHAnsi" w:cstheme="minorHAnsi"/>
          <w:sz w:val="22"/>
          <w:szCs w:val="22"/>
          <w:lang w:val="hr-HR"/>
        </w:rPr>
        <w:t xml:space="preserve"> branitelja Domovinskog rata 1 </w:t>
      </w:r>
    </w:p>
    <w:p w14:paraId="19242EF1" w14:textId="77777777" w:rsidR="00416EF8" w:rsidRPr="00BA55DE" w:rsidRDefault="00416EF8" w:rsidP="00416EF8">
      <w:pPr>
        <w:pStyle w:val="BodyA"/>
        <w:rPr>
          <w:rFonts w:asciiTheme="minorHAnsi" w:hAnsiTheme="minorHAnsi" w:cstheme="minorHAnsi"/>
          <w:sz w:val="22"/>
          <w:szCs w:val="22"/>
          <w:lang w:val="hr-HR"/>
        </w:rPr>
      </w:pPr>
      <w:r w:rsidRPr="00BA55DE">
        <w:rPr>
          <w:rFonts w:asciiTheme="minorHAnsi" w:hAnsiTheme="minorHAnsi" w:cstheme="minorHAnsi"/>
          <w:sz w:val="22"/>
          <w:szCs w:val="22"/>
          <w:lang w:val="hr-HR"/>
        </w:rPr>
        <w:t>(pisarnica Grada Šibenika)</w:t>
      </w:r>
    </w:p>
    <w:p w14:paraId="1C298E72" w14:textId="77777777" w:rsidR="00416EF8" w:rsidRPr="00BA55DE" w:rsidRDefault="00416EF8" w:rsidP="00416EF8">
      <w:pPr>
        <w:pStyle w:val="BodyA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BA55DE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22 000 Šibenik</w:t>
      </w:r>
    </w:p>
    <w:p w14:paraId="014A7C6A" w14:textId="77777777" w:rsidR="00416EF8" w:rsidRPr="001B3387" w:rsidRDefault="00416EF8" w:rsidP="00416EF8">
      <w:pPr>
        <w:pStyle w:val="BodyA"/>
        <w:widowControl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Republika Hrvatska</w:t>
      </w:r>
    </w:p>
    <w:p w14:paraId="2193AF8C" w14:textId="77777777" w:rsidR="00416EF8" w:rsidRPr="001B3387" w:rsidRDefault="00416EF8" w:rsidP="00416EF8">
      <w:pPr>
        <w:pStyle w:val="BodyA"/>
        <w:widowControl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39C25AD0" w14:textId="77777777" w:rsidR="00416EF8" w:rsidRPr="001B3387" w:rsidRDefault="00416EF8" w:rsidP="00416EF8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7022B171" w14:textId="77777777" w:rsidR="00416EF8" w:rsidRPr="001B3387" w:rsidRDefault="00416EF8" w:rsidP="00416EF8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Ja, </w:t>
      </w: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(podaci o zastupniku)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kao zakonski zastupnik (</w:t>
      </w: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 xml:space="preserve">umetnuti podatke o Kandidatu) 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u postupku javnog natječaja „Urbana regeneracija zemljišta u Šibeniku – Projekt Batižele“ izjavljujem da Kandidat ispunjava sve uvjete „Dobrog poslovnog ugleda“ navedene u članku 14. Poziva za iskaz interesa.</w:t>
      </w:r>
    </w:p>
    <w:p w14:paraId="7DFE3655" w14:textId="77777777" w:rsidR="00416EF8" w:rsidRPr="001B3387" w:rsidRDefault="00416EF8" w:rsidP="00416EF8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C774581" w14:textId="77777777" w:rsidR="00416EF8" w:rsidRPr="001B3387" w:rsidRDefault="00416EF8" w:rsidP="00416EF8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Kandidat nije pravomoćno osuđivan ni po jednom od razloga navedenih u članku 14.2. Poziva, uživa dobar ugled po pitanju podmirivanja poreznih obveza i obveza za socijalno osiguranje svojih zaposlenika, te ne postoje razlozi zbog kojih bi Kandidat trebao biti isključen iz natječajnog postupka, sukladno odredbama članka 14.4. Poziva za iskaz interesa.</w:t>
      </w:r>
    </w:p>
    <w:p w14:paraId="26B22BA0" w14:textId="77777777" w:rsidR="00416EF8" w:rsidRPr="001B3387" w:rsidRDefault="00416EF8" w:rsidP="00416EF8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C4050B9" w14:textId="77777777" w:rsidR="00416EF8" w:rsidRPr="001B3387" w:rsidRDefault="00416EF8" w:rsidP="00416EF8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bookmarkStart w:id="0" w:name="_Hlk133506553"/>
    </w:p>
    <w:p w14:paraId="6A659A81" w14:textId="77777777" w:rsidR="00416EF8" w:rsidRPr="001B3387" w:rsidRDefault="00416EF8" w:rsidP="00416EF8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</w:p>
    <w:p w14:paraId="56E523C6" w14:textId="77777777" w:rsidR="00416EF8" w:rsidRPr="001B3387" w:rsidRDefault="00416EF8" w:rsidP="00416EF8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>[potpis – podaci o potpisniku]</w:t>
      </w:r>
    </w:p>
    <w:p w14:paraId="2F9A45C3" w14:textId="77777777" w:rsidR="00416EF8" w:rsidRPr="001B3387" w:rsidRDefault="00416EF8" w:rsidP="00416EF8">
      <w:pPr>
        <w:pStyle w:val="Tijeloteksta"/>
        <w:shd w:val="clear" w:color="auto" w:fill="auto"/>
        <w:spacing w:before="100" w:after="100" w:line="240" w:lineRule="auto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  <w:t xml:space="preserve">         Mjesto/Datum</w:t>
      </w:r>
    </w:p>
    <w:bookmarkEnd w:id="0"/>
    <w:p w14:paraId="7F252EA7" w14:textId="77777777" w:rsidR="00E22A15" w:rsidRDefault="00E22A15"/>
    <w:sectPr w:rsidR="00E22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F8"/>
    <w:rsid w:val="00416EF8"/>
    <w:rsid w:val="00595786"/>
    <w:rsid w:val="00BE423B"/>
    <w:rsid w:val="00E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FCDD"/>
  <w15:chartTrackingRefBased/>
  <w15:docId w15:val="{DC8853F9-54CE-4329-B71D-041C7BB4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416EF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Tijeloteksta">
    <w:name w:val="Body Text"/>
    <w:link w:val="TijelotekstaChar"/>
    <w:uiPriority w:val="99"/>
    <w:rsid w:val="00416EF8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2280" w:after="60" w:line="240" w:lineRule="exact"/>
      <w:jc w:val="center"/>
    </w:pPr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416EF8"/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shd w:val="clear" w:color="auto" w:fill="FFFFFF"/>
      <w:lang w:val="en-US"/>
      <w14:ligatures w14:val="none"/>
    </w:rPr>
  </w:style>
  <w:style w:type="character" w:customStyle="1" w:styleId="None">
    <w:name w:val="None"/>
    <w:rsid w:val="00416EF8"/>
  </w:style>
  <w:style w:type="character" w:customStyle="1" w:styleId="Hyperlink2">
    <w:name w:val="Hyperlink.2"/>
    <w:rsid w:val="00416EF8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1</cp:revision>
  <dcterms:created xsi:type="dcterms:W3CDTF">2023-08-01T12:03:00Z</dcterms:created>
  <dcterms:modified xsi:type="dcterms:W3CDTF">2023-08-01T12:40:00Z</dcterms:modified>
</cp:coreProperties>
</file>